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902" w:rsidRPr="001D2902" w:rsidRDefault="001D2902" w:rsidP="001D2902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D2902">
        <w:rPr>
          <w:rFonts w:ascii="Times New Roman" w:eastAsia="Calibri" w:hAnsi="Times New Roman" w:cs="Times New Roman"/>
          <w:sz w:val="24"/>
          <w:szCs w:val="24"/>
        </w:rPr>
        <w:t xml:space="preserve">И Н Ф О </w:t>
      </w:r>
      <w:proofErr w:type="gramStart"/>
      <w:r w:rsidRPr="001D2902"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 w:rsidRPr="001D2902">
        <w:rPr>
          <w:rFonts w:ascii="Times New Roman" w:eastAsia="Calibri" w:hAnsi="Times New Roman" w:cs="Times New Roman"/>
          <w:sz w:val="24"/>
          <w:szCs w:val="24"/>
        </w:rPr>
        <w:t xml:space="preserve"> М А Ц И Я</w:t>
      </w:r>
    </w:p>
    <w:p w:rsidR="001D2902" w:rsidRPr="001D2902" w:rsidRDefault="001D2902" w:rsidP="001D2902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D2902">
        <w:rPr>
          <w:rFonts w:ascii="Times New Roman" w:eastAsia="Calibri" w:hAnsi="Times New Roman" w:cs="Times New Roman"/>
          <w:sz w:val="24"/>
          <w:szCs w:val="24"/>
        </w:rPr>
        <w:t>о проведении торгов</w:t>
      </w:r>
    </w:p>
    <w:p w:rsidR="001D2902" w:rsidRPr="001D2902" w:rsidRDefault="001D2902" w:rsidP="001D290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D2902">
        <w:rPr>
          <w:rFonts w:ascii="Times New Roman" w:eastAsia="Calibri" w:hAnsi="Times New Roman" w:cs="Times New Roman"/>
          <w:sz w:val="24"/>
          <w:szCs w:val="24"/>
        </w:rPr>
        <w:t xml:space="preserve">В соответствии с постановлением администрации городского округа город Бор Нижегородской области от « </w:t>
      </w:r>
      <w:r w:rsidR="00BB0D33">
        <w:rPr>
          <w:rFonts w:ascii="Times New Roman" w:eastAsia="Calibri" w:hAnsi="Times New Roman" w:cs="Times New Roman"/>
          <w:sz w:val="24"/>
          <w:szCs w:val="24"/>
        </w:rPr>
        <w:t>06</w:t>
      </w:r>
      <w:r w:rsidRPr="001D2902">
        <w:rPr>
          <w:rFonts w:ascii="Times New Roman" w:eastAsia="Calibri" w:hAnsi="Times New Roman" w:cs="Times New Roman"/>
          <w:sz w:val="24"/>
          <w:szCs w:val="24"/>
        </w:rPr>
        <w:t xml:space="preserve"> » </w:t>
      </w:r>
      <w:r w:rsidR="00BB0D33">
        <w:rPr>
          <w:rFonts w:ascii="Times New Roman" w:eastAsia="Calibri" w:hAnsi="Times New Roman" w:cs="Times New Roman"/>
          <w:sz w:val="24"/>
          <w:szCs w:val="24"/>
        </w:rPr>
        <w:t>августа</w:t>
      </w:r>
      <w:r w:rsidRPr="001D2902">
        <w:rPr>
          <w:rFonts w:ascii="Times New Roman" w:eastAsia="Calibri" w:hAnsi="Times New Roman" w:cs="Times New Roman"/>
          <w:sz w:val="24"/>
          <w:szCs w:val="24"/>
        </w:rPr>
        <w:t xml:space="preserve"> 2019</w:t>
      </w:r>
      <w:r w:rsidR="00BB0D33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  <w:r w:rsidRPr="001D2902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 w:rsidR="00BB0D33">
        <w:rPr>
          <w:rFonts w:ascii="Times New Roman" w:eastAsia="Calibri" w:hAnsi="Times New Roman" w:cs="Times New Roman"/>
          <w:sz w:val="24"/>
          <w:szCs w:val="24"/>
        </w:rPr>
        <w:t>4272</w:t>
      </w:r>
      <w:r w:rsidRPr="001D2902">
        <w:rPr>
          <w:rFonts w:ascii="Times New Roman" w:eastAsia="Calibri" w:hAnsi="Times New Roman" w:cs="Times New Roman"/>
          <w:sz w:val="24"/>
          <w:szCs w:val="24"/>
        </w:rPr>
        <w:t xml:space="preserve"> «О приватизации муниципального имущества» департамент имущественных и земельных отношений администрации городского округа город Бор Нижегородской области, действующий от имени городского округа город Бор Нижегородской области, именуемый в дальнейшем Продавец, объявляет о приватизации муниципального имущества.</w:t>
      </w:r>
      <w:proofErr w:type="gramEnd"/>
    </w:p>
    <w:p w:rsidR="001D2902" w:rsidRPr="001D2902" w:rsidRDefault="001D2902" w:rsidP="001D29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902">
        <w:rPr>
          <w:rFonts w:ascii="Times New Roman" w:eastAsia="Calibri" w:hAnsi="Times New Roman" w:cs="Times New Roman"/>
          <w:sz w:val="24"/>
          <w:szCs w:val="24"/>
        </w:rPr>
        <w:t xml:space="preserve">Способ приватизации муниципального имущества: аукцион, открытый по составу участников и по форме подачи предложения о цене имущества (далее – аукцион, торги). </w:t>
      </w:r>
    </w:p>
    <w:p w:rsidR="001D2902" w:rsidRPr="001D2902" w:rsidRDefault="001D2902" w:rsidP="001D29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902">
        <w:rPr>
          <w:rFonts w:ascii="Times New Roman" w:eastAsia="Calibri" w:hAnsi="Times New Roman" w:cs="Times New Roman"/>
          <w:sz w:val="24"/>
          <w:szCs w:val="24"/>
        </w:rPr>
        <w:t>Проведение продажи муниципального имущества осуществляется в электронной форме.</w:t>
      </w:r>
    </w:p>
    <w:p w:rsidR="001D2902" w:rsidRPr="001D2902" w:rsidRDefault="001D2902" w:rsidP="001D29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902">
        <w:rPr>
          <w:rFonts w:ascii="Times New Roman" w:eastAsia="Calibri" w:hAnsi="Times New Roman" w:cs="Times New Roman"/>
          <w:sz w:val="24"/>
          <w:szCs w:val="24"/>
        </w:rPr>
        <w:t>Организатор торгов - АО «Электронные торговые системы» (</w:t>
      </w:r>
      <w:r w:rsidRPr="001D2902">
        <w:rPr>
          <w:rFonts w:ascii="Times New Roman" w:eastAsia="Calibri" w:hAnsi="Times New Roman" w:cs="Times New Roman"/>
          <w:sz w:val="24"/>
          <w:szCs w:val="24"/>
          <w:lang w:val="en-US"/>
        </w:rPr>
        <w:t>https</w:t>
      </w:r>
      <w:r w:rsidRPr="001D2902">
        <w:rPr>
          <w:rFonts w:ascii="Times New Roman" w:eastAsia="Calibri" w:hAnsi="Times New Roman" w:cs="Times New Roman"/>
          <w:sz w:val="24"/>
          <w:szCs w:val="24"/>
        </w:rPr>
        <w:t>://</w:t>
      </w:r>
      <w:r w:rsidRPr="001D2902">
        <w:rPr>
          <w:rFonts w:ascii="Times New Roman" w:eastAsia="Calibri" w:hAnsi="Times New Roman" w:cs="Times New Roman"/>
          <w:sz w:val="24"/>
          <w:szCs w:val="24"/>
          <w:lang w:val="en-US"/>
        </w:rPr>
        <w:t>www</w:t>
      </w:r>
      <w:r w:rsidRPr="001D2902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1D2902">
        <w:rPr>
          <w:rFonts w:ascii="Times New Roman" w:eastAsia="Calibri" w:hAnsi="Times New Roman" w:cs="Times New Roman"/>
          <w:sz w:val="24"/>
          <w:szCs w:val="24"/>
          <w:lang w:val="en-US"/>
        </w:rPr>
        <w:t>etp</w:t>
      </w:r>
      <w:proofErr w:type="spellEnd"/>
      <w:r w:rsidRPr="001D2902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Pr="001D2902">
        <w:rPr>
          <w:rFonts w:ascii="Times New Roman" w:eastAsia="Calibri" w:hAnsi="Times New Roman" w:cs="Times New Roman"/>
          <w:sz w:val="24"/>
          <w:szCs w:val="24"/>
          <w:lang w:val="en-US"/>
        </w:rPr>
        <w:t>torgi</w:t>
      </w:r>
      <w:proofErr w:type="spellEnd"/>
      <w:r w:rsidRPr="001D2902">
        <w:rPr>
          <w:rFonts w:ascii="Times New Roman" w:eastAsia="Calibri" w:hAnsi="Times New Roman" w:cs="Times New Roman"/>
          <w:sz w:val="24"/>
          <w:szCs w:val="24"/>
        </w:rPr>
        <w:t>.</w:t>
      </w:r>
      <w:r w:rsidRPr="001D2902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r w:rsidRPr="001D2902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1D2902" w:rsidRPr="001D2902" w:rsidRDefault="001D2902" w:rsidP="001D2902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902">
        <w:rPr>
          <w:rFonts w:ascii="Times New Roman" w:eastAsia="Calibri" w:hAnsi="Times New Roman" w:cs="Times New Roman"/>
          <w:sz w:val="24"/>
          <w:szCs w:val="24"/>
        </w:rPr>
        <w:t xml:space="preserve">Торги состоятся </w:t>
      </w:r>
      <w:r w:rsidRPr="001D2902">
        <w:rPr>
          <w:rFonts w:ascii="Times New Roman" w:eastAsia="Calibri" w:hAnsi="Times New Roman" w:cs="Times New Roman"/>
          <w:b/>
          <w:sz w:val="24"/>
          <w:szCs w:val="24"/>
        </w:rPr>
        <w:t>17.09.2019</w:t>
      </w:r>
      <w:r w:rsidRPr="001D2902">
        <w:rPr>
          <w:rFonts w:ascii="Times New Roman" w:eastAsia="Calibri" w:hAnsi="Times New Roman" w:cs="Times New Roman"/>
          <w:sz w:val="24"/>
          <w:szCs w:val="24"/>
        </w:rPr>
        <w:t xml:space="preserve"> года в </w:t>
      </w:r>
      <w:r w:rsidRPr="001D2902">
        <w:rPr>
          <w:rFonts w:ascii="Times New Roman" w:eastAsia="Calibri" w:hAnsi="Times New Roman" w:cs="Times New Roman"/>
          <w:b/>
          <w:sz w:val="24"/>
          <w:szCs w:val="24"/>
        </w:rPr>
        <w:t>10:00</w:t>
      </w:r>
      <w:r w:rsidRPr="001D2902">
        <w:rPr>
          <w:rFonts w:ascii="Times New Roman" w:eastAsia="Calibri" w:hAnsi="Times New Roman" w:cs="Times New Roman"/>
          <w:sz w:val="24"/>
          <w:szCs w:val="24"/>
        </w:rPr>
        <w:t xml:space="preserve"> часов на сайте организатора торгов – АО «Электронные торговые системы» (</w:t>
      </w:r>
      <w:r w:rsidRPr="001D2902">
        <w:rPr>
          <w:rFonts w:ascii="Times New Roman" w:eastAsia="Calibri" w:hAnsi="Times New Roman" w:cs="Times New Roman"/>
          <w:sz w:val="24"/>
          <w:szCs w:val="24"/>
          <w:lang w:val="en-US"/>
        </w:rPr>
        <w:t>https</w:t>
      </w:r>
      <w:r w:rsidRPr="001D2902">
        <w:rPr>
          <w:rFonts w:ascii="Times New Roman" w:eastAsia="Calibri" w:hAnsi="Times New Roman" w:cs="Times New Roman"/>
          <w:sz w:val="24"/>
          <w:szCs w:val="24"/>
        </w:rPr>
        <w:t>://</w:t>
      </w:r>
      <w:r w:rsidRPr="001D2902">
        <w:rPr>
          <w:rFonts w:ascii="Times New Roman" w:eastAsia="Calibri" w:hAnsi="Times New Roman" w:cs="Times New Roman"/>
          <w:sz w:val="24"/>
          <w:szCs w:val="24"/>
          <w:lang w:val="en-US"/>
        </w:rPr>
        <w:t>www</w:t>
      </w:r>
      <w:r w:rsidRPr="001D2902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1D2902">
        <w:rPr>
          <w:rFonts w:ascii="Times New Roman" w:eastAsia="Calibri" w:hAnsi="Times New Roman" w:cs="Times New Roman"/>
          <w:sz w:val="24"/>
          <w:szCs w:val="24"/>
          <w:lang w:val="en-US"/>
        </w:rPr>
        <w:t>etp</w:t>
      </w:r>
      <w:proofErr w:type="spellEnd"/>
      <w:r w:rsidRPr="001D2902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Pr="001D2902">
        <w:rPr>
          <w:rFonts w:ascii="Times New Roman" w:eastAsia="Calibri" w:hAnsi="Times New Roman" w:cs="Times New Roman"/>
          <w:sz w:val="24"/>
          <w:szCs w:val="24"/>
          <w:lang w:val="en-US"/>
        </w:rPr>
        <w:t>torgi</w:t>
      </w:r>
      <w:proofErr w:type="spellEnd"/>
      <w:r w:rsidRPr="001D2902">
        <w:rPr>
          <w:rFonts w:ascii="Times New Roman" w:eastAsia="Calibri" w:hAnsi="Times New Roman" w:cs="Times New Roman"/>
          <w:sz w:val="24"/>
          <w:szCs w:val="24"/>
        </w:rPr>
        <w:t>.</w:t>
      </w:r>
      <w:r w:rsidRPr="001D2902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r w:rsidRPr="001D2902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1D2902" w:rsidRPr="001D2902" w:rsidRDefault="001D2902" w:rsidP="001D2902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1D2902">
        <w:rPr>
          <w:rFonts w:ascii="Times New Roman" w:eastAsia="Calibri" w:hAnsi="Times New Roman" w:cs="Times New Roman"/>
          <w:sz w:val="24"/>
          <w:szCs w:val="24"/>
          <w:u w:val="single"/>
        </w:rPr>
        <w:t>Предмет торгов</w:t>
      </w:r>
    </w:p>
    <w:p w:rsidR="001D2902" w:rsidRPr="001D2902" w:rsidRDefault="001D2902" w:rsidP="001D2902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D2902">
        <w:rPr>
          <w:rFonts w:ascii="Times New Roman" w:eastAsia="Calibri" w:hAnsi="Times New Roman" w:cs="Times New Roman"/>
          <w:sz w:val="24"/>
          <w:szCs w:val="24"/>
        </w:rPr>
        <w:t>Лот № 1</w:t>
      </w:r>
    </w:p>
    <w:p w:rsidR="001D2902" w:rsidRPr="001D2902" w:rsidRDefault="001D2902" w:rsidP="001D29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902">
        <w:rPr>
          <w:rFonts w:ascii="Times New Roman" w:eastAsia="Calibri" w:hAnsi="Times New Roman" w:cs="Times New Roman"/>
          <w:sz w:val="24"/>
          <w:szCs w:val="24"/>
        </w:rPr>
        <w:t>1. Нежилое здание с кадастровым номером 52:19:0208026:75, количество этажей – 2, год завершения строительства – 1953, общей площадью – 487,8 кв. м*; нежилое здание с кадастровым номером 52:19:0208026:68, количество этажей – 2, год завершения строительства – 1953, общей площадью 488,3 кв. м** и земельный участок, на котором расположены здания с кадастровым номером 52:19:0208026:738 площадью 3004, 00 +/- 19 кв. м, категория земель: земли населенных пунктов, разрешенное использование – общественное питание, адрес: Нижегородская область, городской округ г. Бор, г. Бор, ул. Крупской, земельный участок 26. В использовании части земельного участка имеются ограничения***</w:t>
      </w:r>
    </w:p>
    <w:p w:rsidR="001D2902" w:rsidRPr="001D2902" w:rsidRDefault="001D2902" w:rsidP="001D29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902">
        <w:rPr>
          <w:rFonts w:ascii="Times New Roman" w:eastAsia="Calibri" w:hAnsi="Times New Roman" w:cs="Times New Roman"/>
          <w:sz w:val="24"/>
          <w:szCs w:val="24"/>
        </w:rPr>
        <w:t>* адрес: Нижегородская область, г. Бор, ул. Крупской, д. 26</w:t>
      </w:r>
    </w:p>
    <w:p w:rsidR="001D2902" w:rsidRPr="001D2902" w:rsidRDefault="001D2902" w:rsidP="001D29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902">
        <w:rPr>
          <w:rFonts w:ascii="Times New Roman" w:eastAsia="Calibri" w:hAnsi="Times New Roman" w:cs="Times New Roman"/>
          <w:sz w:val="24"/>
          <w:szCs w:val="24"/>
        </w:rPr>
        <w:t>** адрес: Нижегородская область, г. Бор, ул. Октябрьская, д. 81</w:t>
      </w:r>
    </w:p>
    <w:p w:rsidR="001D2902" w:rsidRPr="001D2902" w:rsidRDefault="001D2902" w:rsidP="001D29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902">
        <w:rPr>
          <w:rFonts w:ascii="Times New Roman" w:eastAsia="Calibri" w:hAnsi="Times New Roman" w:cs="Times New Roman"/>
          <w:sz w:val="24"/>
          <w:szCs w:val="24"/>
        </w:rPr>
        <w:t>***Ограничение использования (особые условия использования земельного участка и режим хозяйственной деятельности) на часть земельного участка:</w:t>
      </w:r>
    </w:p>
    <w:p w:rsidR="001D2902" w:rsidRPr="001D2902" w:rsidRDefault="001D2902" w:rsidP="001D29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902">
        <w:rPr>
          <w:rFonts w:ascii="Times New Roman" w:eastAsia="Calibri" w:hAnsi="Times New Roman" w:cs="Times New Roman"/>
          <w:sz w:val="24"/>
          <w:szCs w:val="24"/>
        </w:rPr>
        <w:t>- в связи с нахождением в охранной зоне существующей сети канализации использовать при условии соблюдения правил, указанных в «СП 42.1333032011. Свод правил. Градостроительство. Планировка и застройка городских и сельских поселений. Актуализированная редакция СНиП 2.07.01-89*»;</w:t>
      </w:r>
    </w:p>
    <w:p w:rsidR="001D2902" w:rsidRPr="001D2902" w:rsidRDefault="001D2902" w:rsidP="001D29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902">
        <w:rPr>
          <w:rFonts w:ascii="Times New Roman" w:eastAsia="Calibri" w:hAnsi="Times New Roman" w:cs="Times New Roman"/>
          <w:sz w:val="24"/>
          <w:szCs w:val="24"/>
        </w:rPr>
        <w:t xml:space="preserve">- в связи с нахождением в охранной зоне существующей сети водопровода использовать при условии соблюдения правил, утвержденных Постановлением Главного государственного санитарного врача РФ от 14.03.2002 N 10 "О введении в действие Санитарных правил и норм "Зоны санитарной охраны источников водоснабжения и водопроводов питьевого назначения. </w:t>
      </w:r>
      <w:proofErr w:type="gramStart"/>
      <w:r w:rsidRPr="001D2902">
        <w:rPr>
          <w:rFonts w:ascii="Times New Roman" w:eastAsia="Calibri" w:hAnsi="Times New Roman" w:cs="Times New Roman"/>
          <w:sz w:val="24"/>
          <w:szCs w:val="24"/>
        </w:rPr>
        <w:t>СанПиН 2.1.4.1110-02" (с изм. от 25.09.2014) (вместе с "СанПиН 2.1.4.1110-02. 2.1.4.</w:t>
      </w:r>
      <w:proofErr w:type="gramEnd"/>
      <w:r w:rsidRPr="001D2902">
        <w:rPr>
          <w:rFonts w:ascii="Times New Roman" w:eastAsia="Calibri" w:hAnsi="Times New Roman" w:cs="Times New Roman"/>
          <w:sz w:val="24"/>
          <w:szCs w:val="24"/>
        </w:rPr>
        <w:t xml:space="preserve"> Питьевая вода и водоснабжение населенных мест. Зоны санитарной охраны источников водоснабжения и водопроводов питьевого назначения. </w:t>
      </w:r>
      <w:proofErr w:type="gramStart"/>
      <w:r w:rsidRPr="001D2902">
        <w:rPr>
          <w:rFonts w:ascii="Times New Roman" w:eastAsia="Calibri" w:hAnsi="Times New Roman" w:cs="Times New Roman"/>
          <w:sz w:val="24"/>
          <w:szCs w:val="24"/>
        </w:rPr>
        <w:t>Санитарные правила и нормы", утв. Главным государственным санитарным врачом РФ 26.02.2002) (Зарегистрировано в Минюсте РФ 24.04.2002 N 3399);</w:t>
      </w:r>
      <w:proofErr w:type="gramEnd"/>
    </w:p>
    <w:p w:rsidR="001D2902" w:rsidRPr="001D2902" w:rsidRDefault="001D2902" w:rsidP="001D29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902">
        <w:rPr>
          <w:rFonts w:ascii="Times New Roman" w:eastAsia="Calibri" w:hAnsi="Times New Roman" w:cs="Times New Roman"/>
          <w:sz w:val="24"/>
          <w:szCs w:val="24"/>
        </w:rPr>
        <w:t>- в связи с нахождением в охранной зоне газопровода использовать с соблюдением правил, утвержденных Постановлением Правительства РФ от 20.11.2000 N 878 (ред. от 17.05.2016) "Об утверждении Правил охраны газораспределительных сетей".</w:t>
      </w:r>
    </w:p>
    <w:p w:rsidR="001D2902" w:rsidRPr="001D2902" w:rsidRDefault="001D2902" w:rsidP="001D29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902">
        <w:rPr>
          <w:rFonts w:ascii="Times New Roman" w:eastAsia="Calibri" w:hAnsi="Times New Roman" w:cs="Times New Roman"/>
          <w:sz w:val="24"/>
          <w:szCs w:val="24"/>
        </w:rPr>
        <w:t>Начальная цена продажи, руб. (с учетом НДС – 20%) – 11 470 000,00 руб.</w:t>
      </w:r>
    </w:p>
    <w:p w:rsidR="001D2902" w:rsidRPr="001D2902" w:rsidRDefault="001D2902" w:rsidP="001D2902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902">
        <w:rPr>
          <w:rFonts w:ascii="Times New Roman" w:eastAsia="Calibri" w:hAnsi="Times New Roman" w:cs="Times New Roman"/>
          <w:sz w:val="24"/>
          <w:szCs w:val="24"/>
        </w:rPr>
        <w:t>Размер задатка, руб. (20% от начальной цены объекта) – 2 294 000,00  руб.</w:t>
      </w:r>
    </w:p>
    <w:p w:rsidR="001D2902" w:rsidRPr="001D2902" w:rsidRDefault="001D2902" w:rsidP="001D2902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902">
        <w:rPr>
          <w:rFonts w:ascii="Times New Roman" w:eastAsia="Calibri" w:hAnsi="Times New Roman" w:cs="Times New Roman"/>
          <w:sz w:val="24"/>
          <w:szCs w:val="24"/>
        </w:rPr>
        <w:t xml:space="preserve">Шаг аукциона (повышения) цены, руб. (1 % от начальной цены объекта) - </w:t>
      </w:r>
      <w:r w:rsidRPr="001D290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114 700,00 </w:t>
      </w:r>
      <w:r w:rsidRPr="001D2902">
        <w:rPr>
          <w:rFonts w:ascii="Times New Roman" w:eastAsia="Calibri" w:hAnsi="Times New Roman" w:cs="Times New Roman"/>
          <w:sz w:val="24"/>
          <w:szCs w:val="24"/>
        </w:rPr>
        <w:t>руб.</w:t>
      </w:r>
    </w:p>
    <w:p w:rsidR="001D2902" w:rsidRPr="001D2902" w:rsidRDefault="001D2902" w:rsidP="001D2902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D2902">
        <w:rPr>
          <w:rFonts w:ascii="Times New Roman" w:eastAsia="Calibri" w:hAnsi="Times New Roman" w:cs="Times New Roman"/>
          <w:sz w:val="24"/>
          <w:szCs w:val="24"/>
        </w:rPr>
        <w:lastRenderedPageBreak/>
        <w:t>Лот № 2</w:t>
      </w:r>
    </w:p>
    <w:p w:rsidR="001D2902" w:rsidRPr="001D2902" w:rsidRDefault="001D2902" w:rsidP="001D290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D2902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Котельная с кадастровым номером 52:20:1500002:1627, назначение – нежилое здание, количество этажей - 1, общая площадь – 326,90 кв. м, ограничений (обременений) не зарегистрировано, кадастровая стоимость – 2406235,71 руб., адрес:</w:t>
      </w:r>
      <w:proofErr w:type="gramEnd"/>
      <w:r w:rsidRPr="001D2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Нижегородская область, г. Бор, </w:t>
      </w:r>
      <w:proofErr w:type="spellStart"/>
      <w:r w:rsidRPr="001D2902">
        <w:rPr>
          <w:rFonts w:ascii="Times New Roman" w:eastAsia="Times New Roman" w:hAnsi="Times New Roman" w:cs="Times New Roman"/>
          <w:sz w:val="24"/>
          <w:szCs w:val="24"/>
          <w:lang w:eastAsia="ru-RU"/>
        </w:rPr>
        <w:t>рп</w:t>
      </w:r>
      <w:proofErr w:type="spellEnd"/>
      <w:r w:rsidRPr="001D2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1D290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Большое</w:t>
      </w:r>
      <w:proofErr w:type="gramEnd"/>
      <w:r w:rsidRPr="001D2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2902">
        <w:rPr>
          <w:rFonts w:ascii="Times New Roman" w:eastAsia="Times New Roman" w:hAnsi="Times New Roman" w:cs="Times New Roman"/>
          <w:sz w:val="24"/>
          <w:szCs w:val="24"/>
          <w:lang w:eastAsia="ru-RU"/>
        </w:rPr>
        <w:t>Пикино</w:t>
      </w:r>
      <w:proofErr w:type="spellEnd"/>
      <w:r w:rsidRPr="001D2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Больничная (с находящимися в здании оборудованием и металлоконструкциями). </w:t>
      </w:r>
    </w:p>
    <w:p w:rsidR="001D2902" w:rsidRPr="001D2902" w:rsidRDefault="001D2902" w:rsidP="001D29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Земельный участок с кадастровым номером 52:20:1500002:1793, общей площадью 3018,00+/-12 кв. м, на котором здание расположено, категория земель: земли населённых пунктов, разрешенное использование: коммунальное обслуживание; кадастровая стоимость – 1764021,00 руб., адрес: </w:t>
      </w:r>
      <w:proofErr w:type="gramStart"/>
      <w:r w:rsidRPr="001D2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Нижегородская область, г. Бор, п. Большое </w:t>
      </w:r>
      <w:proofErr w:type="spellStart"/>
      <w:r w:rsidRPr="001D2902">
        <w:rPr>
          <w:rFonts w:ascii="Times New Roman" w:eastAsia="Times New Roman" w:hAnsi="Times New Roman" w:cs="Times New Roman"/>
          <w:sz w:val="24"/>
          <w:szCs w:val="24"/>
          <w:lang w:eastAsia="ru-RU"/>
        </w:rPr>
        <w:t>Пикино</w:t>
      </w:r>
      <w:proofErr w:type="spellEnd"/>
      <w:r w:rsidRPr="001D2902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Больничная, д. 15.</w:t>
      </w:r>
      <w:proofErr w:type="gramEnd"/>
    </w:p>
    <w:p w:rsidR="001D2902" w:rsidRPr="001D2902" w:rsidRDefault="001D2902" w:rsidP="001D29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902">
        <w:rPr>
          <w:rFonts w:ascii="Times New Roman" w:eastAsia="Calibri" w:hAnsi="Times New Roman" w:cs="Times New Roman"/>
          <w:sz w:val="24"/>
          <w:szCs w:val="24"/>
        </w:rPr>
        <w:t>Начальная цена продажи, руб. (с учетом НДС – 20%) – 1 800 000,00руб.</w:t>
      </w:r>
    </w:p>
    <w:p w:rsidR="001D2902" w:rsidRPr="001D2902" w:rsidRDefault="001D2902" w:rsidP="001D2902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902">
        <w:rPr>
          <w:rFonts w:ascii="Times New Roman" w:eastAsia="Calibri" w:hAnsi="Times New Roman" w:cs="Times New Roman"/>
          <w:sz w:val="24"/>
          <w:szCs w:val="24"/>
        </w:rPr>
        <w:t>Размер задатка, руб. (20% от начальной цены объекта) – 360 000,00 руб.</w:t>
      </w:r>
    </w:p>
    <w:p w:rsidR="001D2902" w:rsidRPr="001D2902" w:rsidRDefault="001D2902" w:rsidP="001D2902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902">
        <w:rPr>
          <w:rFonts w:ascii="Times New Roman" w:eastAsia="Calibri" w:hAnsi="Times New Roman" w:cs="Times New Roman"/>
          <w:sz w:val="24"/>
          <w:szCs w:val="24"/>
        </w:rPr>
        <w:t>Шаг аукциона (повышения) цены, руб. (1 % от начальной цены объекта) - 18 000,00 руб.</w:t>
      </w:r>
    </w:p>
    <w:p w:rsidR="001D2902" w:rsidRPr="001D2902" w:rsidRDefault="001D2902" w:rsidP="001D2902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</w:rPr>
      </w:pPr>
      <w:bookmarkStart w:id="0" w:name="_GoBack"/>
      <w:bookmarkEnd w:id="0"/>
      <w:r w:rsidRPr="001D2902">
        <w:rPr>
          <w:rFonts w:ascii="Times New Roman" w:eastAsia="Calibri" w:hAnsi="Times New Roman" w:cs="Times New Roman"/>
          <w:sz w:val="24"/>
        </w:rPr>
        <w:t>Заявки принимаются с 14 августа 2019 года в 10:00.</w:t>
      </w:r>
    </w:p>
    <w:p w:rsidR="001D2902" w:rsidRPr="001D2902" w:rsidRDefault="001D2902" w:rsidP="001D2902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</w:rPr>
      </w:pPr>
      <w:r w:rsidRPr="001D2902">
        <w:rPr>
          <w:rFonts w:ascii="Times New Roman" w:eastAsia="Calibri" w:hAnsi="Times New Roman" w:cs="Times New Roman"/>
          <w:sz w:val="24"/>
        </w:rPr>
        <w:t>Последний день приема заявок  и оплата задатка- 10.09.2019 года до 15:00 часов.</w:t>
      </w:r>
    </w:p>
    <w:p w:rsidR="001D2902" w:rsidRPr="001D2902" w:rsidRDefault="001D2902" w:rsidP="001D2902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</w:rPr>
      </w:pPr>
      <w:r w:rsidRPr="001D2902">
        <w:rPr>
          <w:rFonts w:ascii="Times New Roman" w:eastAsia="Calibri" w:hAnsi="Times New Roman" w:cs="Times New Roman"/>
          <w:sz w:val="24"/>
        </w:rPr>
        <w:t>Определение участников аукциона – 12.09.2019 года до 23:59.</w:t>
      </w:r>
    </w:p>
    <w:p w:rsidR="001D2902" w:rsidRPr="001D2902" w:rsidRDefault="001D2902" w:rsidP="001D290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902">
        <w:rPr>
          <w:rFonts w:ascii="Times New Roman" w:eastAsia="Calibri" w:hAnsi="Times New Roman" w:cs="Times New Roman"/>
          <w:sz w:val="24"/>
        </w:rPr>
        <w:t xml:space="preserve">Подведение итогов аукциона состоится 17.09.2019 </w:t>
      </w:r>
    </w:p>
    <w:p w:rsidR="001D2902" w:rsidRPr="001D2902" w:rsidRDefault="001D2902" w:rsidP="001D2902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</w:rPr>
      </w:pPr>
      <w:r w:rsidRPr="001D2902">
        <w:rPr>
          <w:rFonts w:ascii="Times New Roman" w:eastAsia="Calibri" w:hAnsi="Times New Roman" w:cs="Times New Roman"/>
          <w:sz w:val="24"/>
        </w:rPr>
        <w:t xml:space="preserve">Срок заключения договора купли-продажи – в течение пяти рабочих дней </w:t>
      </w:r>
      <w:proofErr w:type="gramStart"/>
      <w:r w:rsidRPr="001D2902">
        <w:rPr>
          <w:rFonts w:ascii="Times New Roman" w:eastAsia="Calibri" w:hAnsi="Times New Roman" w:cs="Times New Roman"/>
          <w:sz w:val="24"/>
        </w:rPr>
        <w:t>с даты подведения</w:t>
      </w:r>
      <w:proofErr w:type="gramEnd"/>
      <w:r w:rsidRPr="001D2902">
        <w:rPr>
          <w:rFonts w:ascii="Times New Roman" w:eastAsia="Calibri" w:hAnsi="Times New Roman" w:cs="Times New Roman"/>
          <w:sz w:val="24"/>
        </w:rPr>
        <w:t xml:space="preserve"> итогов аукциона. </w:t>
      </w:r>
    </w:p>
    <w:p w:rsidR="001D2902" w:rsidRPr="001D2902" w:rsidRDefault="001D2902" w:rsidP="001D2902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</w:rPr>
      </w:pPr>
      <w:r w:rsidRPr="001D2902">
        <w:rPr>
          <w:rFonts w:ascii="Times New Roman" w:eastAsia="Calibri" w:hAnsi="Times New Roman" w:cs="Times New Roman"/>
          <w:sz w:val="24"/>
        </w:rPr>
        <w:t xml:space="preserve">Срок оплаты по договору купли-продажи: в течение 10 календарных дней </w:t>
      </w:r>
      <w:proofErr w:type="gramStart"/>
      <w:r w:rsidRPr="001D2902">
        <w:rPr>
          <w:rFonts w:ascii="Times New Roman" w:eastAsia="Calibri" w:hAnsi="Times New Roman" w:cs="Times New Roman"/>
          <w:sz w:val="24"/>
        </w:rPr>
        <w:t>с даты подписания</w:t>
      </w:r>
      <w:proofErr w:type="gramEnd"/>
      <w:r w:rsidRPr="001D2902">
        <w:rPr>
          <w:rFonts w:ascii="Times New Roman" w:eastAsia="Calibri" w:hAnsi="Times New Roman" w:cs="Times New Roman"/>
          <w:sz w:val="24"/>
        </w:rPr>
        <w:t xml:space="preserve"> договора купли - продажи.</w:t>
      </w:r>
    </w:p>
    <w:p w:rsidR="001D2902" w:rsidRPr="001D2902" w:rsidRDefault="001D2902" w:rsidP="001D2902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</w:rPr>
      </w:pPr>
      <w:r w:rsidRPr="001D2902">
        <w:rPr>
          <w:rFonts w:ascii="Times New Roman" w:eastAsia="Calibri" w:hAnsi="Times New Roman" w:cs="Times New Roman"/>
          <w:sz w:val="24"/>
        </w:rPr>
        <w:t>Форма оплаты по договору купли-продажи: безналичная.</w:t>
      </w:r>
    </w:p>
    <w:p w:rsidR="00BB0D33" w:rsidRPr="00BB0D33" w:rsidRDefault="001D2902" w:rsidP="00BB0D3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902">
        <w:rPr>
          <w:rFonts w:ascii="Times New Roman" w:eastAsia="Calibri" w:hAnsi="Times New Roman" w:cs="Times New Roman"/>
          <w:sz w:val="24"/>
          <w:szCs w:val="24"/>
        </w:rPr>
        <w:t xml:space="preserve">Ознакомиться с подробными условиями приватизации объектов можно на официальном сайте в сети интернет torgi.gov.ru (извещение № </w:t>
      </w:r>
      <w:r w:rsidR="00BB0D33">
        <w:rPr>
          <w:rFonts w:ascii="Times New Roman" w:eastAsia="Calibri" w:hAnsi="Times New Roman" w:cs="Times New Roman"/>
          <w:sz w:val="24"/>
          <w:szCs w:val="24"/>
        </w:rPr>
        <w:t>0</w:t>
      </w:r>
      <w:r w:rsidR="00BB0D33" w:rsidRPr="00BB0D33">
        <w:rPr>
          <w:rFonts w:ascii="Times New Roman" w:eastAsia="Calibri" w:hAnsi="Times New Roman" w:cs="Times New Roman"/>
          <w:sz w:val="24"/>
          <w:szCs w:val="24"/>
        </w:rPr>
        <w:t>70819/0053727/04</w:t>
      </w:r>
      <w:r w:rsidR="00BB0D33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BB0D33" w:rsidRPr="00BB0D33">
        <w:rPr>
          <w:rFonts w:ascii="Times New Roman" w:eastAsia="Calibri" w:hAnsi="Times New Roman" w:cs="Times New Roman"/>
          <w:sz w:val="24"/>
          <w:szCs w:val="24"/>
        </w:rPr>
        <w:t xml:space="preserve">и на сайте оператора электронной площадки - </w:t>
      </w:r>
      <w:hyperlink r:id="rId5" w:history="1">
        <w:r w:rsidR="00BB0D33" w:rsidRPr="00BB0D33">
          <w:rPr>
            <w:rFonts w:ascii="Times New Roman" w:eastAsia="Calibri" w:hAnsi="Times New Roman" w:cs="Times New Roman"/>
            <w:sz w:val="24"/>
            <w:szCs w:val="24"/>
          </w:rPr>
          <w:t>www.etp-torgi.ru</w:t>
        </w:r>
      </w:hyperlink>
      <w:r w:rsidR="00BB0D33" w:rsidRPr="00BB0D33">
        <w:rPr>
          <w:rFonts w:ascii="Times New Roman" w:eastAsia="Calibri" w:hAnsi="Times New Roman" w:cs="Times New Roman"/>
          <w:sz w:val="24"/>
          <w:szCs w:val="24"/>
        </w:rPr>
        <w:t xml:space="preserve"> (номер торговой процедуры 63</w:t>
      </w:r>
      <w:r w:rsidR="00BB0D33">
        <w:rPr>
          <w:rFonts w:ascii="Times New Roman" w:eastAsia="Calibri" w:hAnsi="Times New Roman" w:cs="Times New Roman"/>
          <w:sz w:val="24"/>
          <w:szCs w:val="24"/>
        </w:rPr>
        <w:t>59</w:t>
      </w:r>
      <w:r w:rsidR="00BB0D33" w:rsidRPr="00BB0D33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1D2902" w:rsidRPr="001D2902" w:rsidRDefault="001D2902" w:rsidP="001D2902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D2902" w:rsidRPr="001D2902" w:rsidRDefault="001D2902" w:rsidP="001D2902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D2902" w:rsidRPr="001D2902" w:rsidRDefault="001D2902" w:rsidP="001D2902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D2902" w:rsidRPr="001D2902" w:rsidRDefault="001D2902" w:rsidP="001D2902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D2902" w:rsidRPr="001D2902" w:rsidRDefault="001D2902" w:rsidP="001D2902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D2902" w:rsidRPr="001D2902" w:rsidRDefault="001D2902" w:rsidP="001D2902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D2902" w:rsidRPr="001D2902" w:rsidRDefault="001D2902" w:rsidP="001D2902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65E5" w:rsidRDefault="00EB65E5"/>
    <w:sectPr w:rsidR="00EB65E5" w:rsidSect="0042231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2FA"/>
    <w:rsid w:val="000012FA"/>
    <w:rsid w:val="001D2902"/>
    <w:rsid w:val="005449A5"/>
    <w:rsid w:val="00BB0D33"/>
    <w:rsid w:val="00EB6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tp-torg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760</Words>
  <Characters>4332</Characters>
  <Application>Microsoft Office Word</Application>
  <DocSecurity>0</DocSecurity>
  <Lines>36</Lines>
  <Paragraphs>10</Paragraphs>
  <ScaleCrop>false</ScaleCrop>
  <Company/>
  <LinksUpToDate>false</LinksUpToDate>
  <CharactersWithSpaces>5082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Ершова</dc:creator>
  <cp:keywords/>
  <dc:description/>
  <cp:lastModifiedBy>Ершова</cp:lastModifiedBy>
  <cp:revision>4</cp:revision>
  <dcterms:created xsi:type="dcterms:W3CDTF">2019-08-08T06:47:00Z</dcterms:created>
  <dcterms:modified xsi:type="dcterms:W3CDTF">2019-08-08T06:54:00Z</dcterms:modified>
</cp:coreProperties>
</file>